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709" w:rsidRPr="005C5DBF" w:rsidRDefault="005E1709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5E1709" w:rsidRPr="005C5DBF" w:rsidRDefault="005E1709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5E1709" w:rsidRPr="005C5DBF" w:rsidRDefault="005E1709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5E1709" w:rsidRPr="005C5DBF" w:rsidRDefault="005E1709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5E1709" w:rsidRPr="005C5DBF" w:rsidRDefault="005E1709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07.02.2025</w:t>
      </w:r>
      <w:r w:rsidRPr="005C5DBF">
        <w:rPr>
          <w:rFonts w:ascii="Times New Roman" w:hAnsi="Times New Roman" w:cs="Times New Roman"/>
          <w:lang w:eastAsia="ru-RU"/>
        </w:rPr>
        <w:t xml:space="preserve"> № </w:t>
      </w:r>
      <w:r>
        <w:rPr>
          <w:rFonts w:ascii="Times New Roman" w:hAnsi="Times New Roman" w:cs="Times New Roman"/>
          <w:lang w:eastAsia="ru-RU"/>
        </w:rPr>
        <w:t>18</w:t>
      </w:r>
    </w:p>
    <w:p w:rsidR="005E1709" w:rsidRPr="005C5DBF" w:rsidRDefault="005E1709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5E1709" w:rsidRPr="0056468A" w:rsidRDefault="005E1709" w:rsidP="0056468A">
      <w:pPr>
        <w:spacing w:after="0" w:line="240" w:lineRule="auto"/>
        <w:ind w:right="49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разделе земельного </w:t>
      </w:r>
      <w:r w:rsidRPr="0056468A">
        <w:rPr>
          <w:rFonts w:ascii="Times New Roman" w:hAnsi="Times New Roman" w:cs="Times New Roman"/>
          <w:sz w:val="28"/>
          <w:szCs w:val="28"/>
          <w:lang w:eastAsia="ru-RU"/>
        </w:rPr>
        <w:t>участка с кадастровым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468A">
        <w:rPr>
          <w:rFonts w:ascii="Times New Roman" w:hAnsi="Times New Roman" w:cs="Times New Roman"/>
          <w:sz w:val="28"/>
          <w:szCs w:val="28"/>
          <w:lang w:eastAsia="ru-RU"/>
        </w:rPr>
        <w:t>номером 32:27:0000000:1475, расположенного по адресу: Российская Федерация, Брянская область, Унечский муниципальный  район, Старогутнянское  сельское  поселение</w:t>
      </w:r>
    </w:p>
    <w:p w:rsidR="005E1709" w:rsidRPr="005C5DBF" w:rsidRDefault="005E1709" w:rsidP="0056468A">
      <w:pPr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E1709" w:rsidRPr="005C5DBF" w:rsidRDefault="005E1709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5E1709" w:rsidRPr="00372FFD" w:rsidRDefault="005E1709" w:rsidP="00D71A9B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>Руководствуя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сь  ст. ст.  11.2, 11.3, 11.4, 11.9, 11.10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Земельного кодекса РФ, ст. 3.3 Федерального закона № 137-ФЗ «О введении в действие Земельного кодекса Российской Федерации», Приказом  Минэкономразвития  России от 27.11.2014г.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DE32A5">
        <w:rPr>
          <w:rFonts w:ascii="Times New Roman" w:hAnsi="Times New Roman" w:cs="Times New Roman"/>
          <w:sz w:val="24"/>
          <w:szCs w:val="24"/>
        </w:rPr>
        <w:t>решением Унечского районного Совета на</w:t>
      </w:r>
      <w:r>
        <w:rPr>
          <w:rFonts w:ascii="Times New Roman" w:hAnsi="Times New Roman" w:cs="Times New Roman"/>
          <w:sz w:val="24"/>
          <w:szCs w:val="24"/>
        </w:rPr>
        <w:t>родных депутатов от 20.12.2012</w:t>
      </w:r>
      <w:r w:rsidRPr="00DE32A5">
        <w:rPr>
          <w:rFonts w:ascii="Times New Roman" w:hAnsi="Times New Roman" w:cs="Times New Roman"/>
          <w:sz w:val="24"/>
          <w:szCs w:val="24"/>
        </w:rPr>
        <w:t xml:space="preserve">  № 4-4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DE32A5">
        <w:rPr>
          <w:rFonts w:ascii="Times New Roman" w:hAnsi="Times New Roman" w:cs="Times New Roman"/>
          <w:sz w:val="24"/>
          <w:szCs w:val="24"/>
        </w:rPr>
        <w:t xml:space="preserve"> «Об утверждении Генерального плана </w:t>
      </w:r>
      <w:r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DE32A5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района Брянской области»</w:t>
      </w:r>
      <w:r w:rsidRPr="003C27E2">
        <w:rPr>
          <w:rFonts w:ascii="Times New Roman" w:hAnsi="Times New Roman" w:cs="Times New Roman"/>
          <w:sz w:val="24"/>
          <w:szCs w:val="24"/>
        </w:rPr>
        <w:t>,</w:t>
      </w:r>
      <w:r w:rsidRPr="00B511C0">
        <w:rPr>
          <w:rFonts w:ascii="Times New Roman" w:hAnsi="Times New Roman" w:cs="Times New Roman"/>
          <w:sz w:val="24"/>
          <w:szCs w:val="24"/>
        </w:rPr>
        <w:t>решением Унечского районного Совета на</w:t>
      </w:r>
      <w:r>
        <w:rPr>
          <w:rFonts w:ascii="Times New Roman" w:hAnsi="Times New Roman" w:cs="Times New Roman"/>
          <w:sz w:val="24"/>
          <w:szCs w:val="24"/>
        </w:rPr>
        <w:t>родных депутатов от                     20.12.2012 № 4-441 (в редакции решений</w:t>
      </w:r>
      <w:r w:rsidRPr="00B511C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21.04.2017</w:t>
      </w:r>
      <w:r w:rsidRPr="00B511C0">
        <w:rPr>
          <w:rFonts w:ascii="Times New Roman" w:hAnsi="Times New Roman" w:cs="Times New Roman"/>
          <w:sz w:val="24"/>
          <w:szCs w:val="24"/>
        </w:rPr>
        <w:t xml:space="preserve"> №5-22</w:t>
      </w:r>
      <w:r>
        <w:rPr>
          <w:rFonts w:ascii="Times New Roman" w:hAnsi="Times New Roman" w:cs="Times New Roman"/>
          <w:sz w:val="24"/>
          <w:szCs w:val="24"/>
        </w:rPr>
        <w:t>3, от 06.11.2019 № 6-35</w:t>
      </w:r>
      <w:r w:rsidRPr="00B511C0">
        <w:rPr>
          <w:rFonts w:ascii="Times New Roman" w:hAnsi="Times New Roman" w:cs="Times New Roman"/>
          <w:sz w:val="24"/>
          <w:szCs w:val="24"/>
        </w:rPr>
        <w:t xml:space="preserve">) «Об утверждении Правил землепользования и застройки </w:t>
      </w:r>
      <w:r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B511C0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района Брянской области»,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целях  эффективного использования земель сельскохозяйственного назначения </w:t>
      </w:r>
    </w:p>
    <w:p w:rsidR="005E1709" w:rsidRDefault="005E1709" w:rsidP="00C80001">
      <w:pPr>
        <w:spacing w:after="120" w:line="240" w:lineRule="auto"/>
        <w:ind w:firstLine="85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5E1709" w:rsidRPr="00D019C9" w:rsidRDefault="005E1709" w:rsidP="00476ADB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Произвести раздел земельного участка с кадастровым номером </w:t>
      </w:r>
      <w:bookmarkStart w:id="0" w:name="_Hlk158719292"/>
      <w:r w:rsidRPr="00D019C9">
        <w:rPr>
          <w:rFonts w:ascii="Times New Roman" w:hAnsi="Times New Roman" w:cs="Times New Roman"/>
          <w:sz w:val="24"/>
          <w:szCs w:val="24"/>
          <w:lang w:eastAsia="ru-RU"/>
        </w:rPr>
        <w:t>32:27:0</w:t>
      </w:r>
      <w:r>
        <w:rPr>
          <w:rFonts w:ascii="Times New Roman" w:hAnsi="Times New Roman" w:cs="Times New Roman"/>
          <w:sz w:val="24"/>
          <w:szCs w:val="24"/>
          <w:lang w:eastAsia="ru-RU"/>
        </w:rPr>
        <w:t>000000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:</w:t>
      </w:r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>1475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, площадью  </w:t>
      </w:r>
      <w:r>
        <w:rPr>
          <w:rFonts w:ascii="Times New Roman" w:hAnsi="Times New Roman" w:cs="Times New Roman"/>
          <w:sz w:val="24"/>
          <w:szCs w:val="24"/>
          <w:lang w:eastAsia="ru-RU"/>
        </w:rPr>
        <w:t>787 126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кв.м, расположенного по адресу: </w:t>
      </w:r>
      <w:bookmarkStart w:id="1" w:name="_Hlk158719038"/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Брянская область, Унечский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район,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Старогутнянское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bookmarkEnd w:id="1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 категории земель - земли сельскохозяйственного назначения 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с  сохранением  в измененных границах. </w:t>
      </w:r>
    </w:p>
    <w:p w:rsidR="005E1709" w:rsidRPr="00D019C9" w:rsidRDefault="005E1709" w:rsidP="00476ADB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2. Утвердить прилагаемую на бумажном носителе схему расположения земельного участка или земельных участков на кадастровом плане территории (условный номер образуемого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>1475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:ЗУ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(1) со следующими показателями:</w:t>
      </w:r>
    </w:p>
    <w:p w:rsidR="005E1709" w:rsidRPr="00D019C9" w:rsidRDefault="005E1709" w:rsidP="00476ADB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317770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кв.м;</w:t>
      </w:r>
    </w:p>
    <w:p w:rsidR="005E1709" w:rsidRPr="00D019C9" w:rsidRDefault="005E1709" w:rsidP="00476ADB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- адрес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Брянская область, Унечский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район,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Старогутнянское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сельское поселение;</w:t>
      </w:r>
    </w:p>
    <w:p w:rsidR="005E1709" w:rsidRPr="00D019C9" w:rsidRDefault="005E1709" w:rsidP="00476ADB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19C9">
        <w:rPr>
          <w:rFonts w:ascii="Times New Roman" w:hAnsi="Times New Roman" w:cs="Times New Roman"/>
          <w:sz w:val="24"/>
          <w:szCs w:val="24"/>
          <w:lang w:eastAsia="ru-RU"/>
        </w:rPr>
        <w:t>- вид разрешенного использования:  «</w:t>
      </w:r>
      <w:r>
        <w:rPr>
          <w:rFonts w:ascii="Times New Roman" w:hAnsi="Times New Roman" w:cs="Times New Roman"/>
          <w:sz w:val="24"/>
          <w:szCs w:val="24"/>
          <w:lang w:eastAsia="ru-RU"/>
        </w:rPr>
        <w:t>растениеводство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»-код вида 1.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;  </w:t>
      </w:r>
    </w:p>
    <w:p w:rsidR="005E1709" w:rsidRPr="00D019C9" w:rsidRDefault="005E1709" w:rsidP="00476ADB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19C9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сельскохозяйственного назначения.</w:t>
      </w:r>
    </w:p>
    <w:p w:rsidR="005E1709" w:rsidRDefault="005E1709" w:rsidP="00D71A9B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3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Образовать земельный участок, указанный в пункте 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путем раздела земельного участка с кадастровым номером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32:27:00</w:t>
      </w:r>
      <w:r>
        <w:rPr>
          <w:rFonts w:ascii="Times New Roman" w:hAnsi="Times New Roman" w:cs="Times New Roman"/>
          <w:sz w:val="24"/>
          <w:szCs w:val="24"/>
          <w:lang w:eastAsia="ru-RU"/>
        </w:rPr>
        <w:t>00000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1475 с сохранением в измененных границах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соответствии с действующим законодательством.</w:t>
      </w:r>
    </w:p>
    <w:p w:rsidR="005E1709" w:rsidRDefault="005E1709" w:rsidP="00D71A9B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1709" w:rsidRPr="007A2C22" w:rsidRDefault="005E1709" w:rsidP="003A667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Площадь образуемого земельного участка,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полученная при проведении кадастровых работ, может превышать проектную площадь не более чем на  десять процентов.</w:t>
      </w:r>
    </w:p>
    <w:p w:rsidR="005E1709" w:rsidRPr="007A2C22" w:rsidRDefault="005E1709" w:rsidP="003A667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Данное постановление разместить на официальном сайте администрации района в сети  «Интернет».   </w:t>
      </w:r>
    </w:p>
    <w:p w:rsidR="005E1709" w:rsidRPr="007A2C22" w:rsidRDefault="005E1709" w:rsidP="003A667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5E1709" w:rsidRPr="005C5DBF" w:rsidRDefault="005E1709" w:rsidP="003A667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Контроль  за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исполнением настоящего постановления  возложить 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заместителя главы администраци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 Унечского района  И.М. Волкович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5E1709" w:rsidRDefault="005E1709" w:rsidP="00C80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1709" w:rsidRDefault="005E1709" w:rsidP="00C8000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1709" w:rsidRDefault="005E1709" w:rsidP="00E57CC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                                                                                   В.А. Дуда</w:t>
      </w:r>
    </w:p>
    <w:tbl>
      <w:tblPr>
        <w:tblW w:w="0" w:type="auto"/>
        <w:tblInd w:w="-106" w:type="dxa"/>
        <w:tblLayout w:type="fixed"/>
        <w:tblLook w:val="00A0"/>
      </w:tblPr>
      <w:tblGrid>
        <w:gridCol w:w="7632"/>
        <w:gridCol w:w="2221"/>
      </w:tblGrid>
      <w:tr w:rsidR="005E1709">
        <w:trPr>
          <w:trHeight w:val="80"/>
        </w:trPr>
        <w:tc>
          <w:tcPr>
            <w:tcW w:w="7632" w:type="dxa"/>
          </w:tcPr>
          <w:p w:rsidR="005E1709" w:rsidRDefault="005E1709" w:rsidP="00333E33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5E1709" w:rsidRDefault="005E1709" w:rsidP="00333E33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5E1709" w:rsidRDefault="005E1709" w:rsidP="00E402BF">
      <w:pPr>
        <w:tabs>
          <w:tab w:val="left" w:pos="1197"/>
        </w:tabs>
        <w:spacing w:after="0" w:line="240" w:lineRule="auto"/>
        <w:ind w:right="-3"/>
      </w:pPr>
    </w:p>
    <w:sectPr w:rsidR="005E1709" w:rsidSect="00D71A9B">
      <w:pgSz w:w="11906" w:h="16838"/>
      <w:pgMar w:top="113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67BA"/>
    <w:rsid w:val="000751A1"/>
    <w:rsid w:val="0009040B"/>
    <w:rsid w:val="000C57F2"/>
    <w:rsid w:val="00121B25"/>
    <w:rsid w:val="00277DB7"/>
    <w:rsid w:val="002F7F5A"/>
    <w:rsid w:val="00333E33"/>
    <w:rsid w:val="00372FFD"/>
    <w:rsid w:val="0037343E"/>
    <w:rsid w:val="00395651"/>
    <w:rsid w:val="003A6671"/>
    <w:rsid w:val="003C27E2"/>
    <w:rsid w:val="00401792"/>
    <w:rsid w:val="0041636C"/>
    <w:rsid w:val="00451B41"/>
    <w:rsid w:val="00476ADB"/>
    <w:rsid w:val="00483A29"/>
    <w:rsid w:val="004D20D7"/>
    <w:rsid w:val="0056468A"/>
    <w:rsid w:val="0059004B"/>
    <w:rsid w:val="005C5DBF"/>
    <w:rsid w:val="005E1709"/>
    <w:rsid w:val="00601D94"/>
    <w:rsid w:val="00606379"/>
    <w:rsid w:val="00721D9E"/>
    <w:rsid w:val="007239FA"/>
    <w:rsid w:val="007352EE"/>
    <w:rsid w:val="0076570D"/>
    <w:rsid w:val="00786B94"/>
    <w:rsid w:val="007A236A"/>
    <w:rsid w:val="007A2C22"/>
    <w:rsid w:val="007A79A1"/>
    <w:rsid w:val="00830DC7"/>
    <w:rsid w:val="00835F66"/>
    <w:rsid w:val="00847644"/>
    <w:rsid w:val="00862D1E"/>
    <w:rsid w:val="008708D4"/>
    <w:rsid w:val="00875908"/>
    <w:rsid w:val="00886818"/>
    <w:rsid w:val="00897783"/>
    <w:rsid w:val="008A7E6E"/>
    <w:rsid w:val="009B761D"/>
    <w:rsid w:val="009F6FD2"/>
    <w:rsid w:val="00A462B4"/>
    <w:rsid w:val="00AD3953"/>
    <w:rsid w:val="00AF7A85"/>
    <w:rsid w:val="00B2301C"/>
    <w:rsid w:val="00B50584"/>
    <w:rsid w:val="00B511C0"/>
    <w:rsid w:val="00B8424C"/>
    <w:rsid w:val="00B84BB0"/>
    <w:rsid w:val="00BB7489"/>
    <w:rsid w:val="00BF7CC0"/>
    <w:rsid w:val="00C44808"/>
    <w:rsid w:val="00C6261B"/>
    <w:rsid w:val="00C80001"/>
    <w:rsid w:val="00CE4D18"/>
    <w:rsid w:val="00CF7B00"/>
    <w:rsid w:val="00D019C9"/>
    <w:rsid w:val="00D323F7"/>
    <w:rsid w:val="00D64873"/>
    <w:rsid w:val="00D71A9B"/>
    <w:rsid w:val="00DB7038"/>
    <w:rsid w:val="00DC58D3"/>
    <w:rsid w:val="00DE32A5"/>
    <w:rsid w:val="00E11125"/>
    <w:rsid w:val="00E2266B"/>
    <w:rsid w:val="00E355D1"/>
    <w:rsid w:val="00E402BF"/>
    <w:rsid w:val="00E57CCB"/>
    <w:rsid w:val="00E70F02"/>
    <w:rsid w:val="00E87667"/>
    <w:rsid w:val="00EA4B3F"/>
    <w:rsid w:val="00ED497E"/>
    <w:rsid w:val="00F072BB"/>
    <w:rsid w:val="00F23FD8"/>
    <w:rsid w:val="00F8483F"/>
    <w:rsid w:val="00F91645"/>
    <w:rsid w:val="00FF3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82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421</TotalTime>
  <Pages>2</Pages>
  <Words>504</Words>
  <Characters>2878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18</cp:revision>
  <cp:lastPrinted>2025-02-13T12:44:00Z</cp:lastPrinted>
  <dcterms:created xsi:type="dcterms:W3CDTF">2018-03-05T14:48:00Z</dcterms:created>
  <dcterms:modified xsi:type="dcterms:W3CDTF">2025-02-14T07:27:00Z</dcterms:modified>
</cp:coreProperties>
</file>